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4D" w:rsidRPr="00D6194D" w:rsidRDefault="00D6194D" w:rsidP="00D6194D">
      <w:pPr>
        <w:pStyle w:val="AbstractText"/>
        <w:tabs>
          <w:tab w:val="clear" w:pos="709"/>
          <w:tab w:val="left" w:pos="300"/>
          <w:tab w:val="left" w:pos="690"/>
        </w:tabs>
        <w:rPr>
          <w:b/>
          <w:iCs w:val="0"/>
          <w:color w:val="595959" w:themeColor="text1" w:themeTint="A6"/>
          <w:sz w:val="20"/>
          <w:u w:val="none"/>
          <w:lang w:eastAsia="ko-KR"/>
        </w:rPr>
      </w:pPr>
      <w:r w:rsidRPr="00D6194D">
        <w:rPr>
          <w:rFonts w:hint="eastAsia"/>
          <w:b/>
          <w:iCs w:val="0"/>
          <w:color w:val="595959" w:themeColor="text1" w:themeTint="A6"/>
          <w:sz w:val="20"/>
          <w:u w:val="none"/>
          <w:lang w:eastAsia="ko-KR"/>
        </w:rPr>
        <w:t xml:space="preserve"> P</w:t>
      </w:r>
      <w:r w:rsidRPr="00D6194D">
        <w:rPr>
          <w:b/>
          <w:iCs w:val="0"/>
          <w:color w:val="595959" w:themeColor="text1" w:themeTint="A6"/>
          <w:sz w:val="20"/>
          <w:u w:val="none"/>
        </w:rPr>
        <w:t xml:space="preserve">age size </w:t>
      </w:r>
      <w:r w:rsidRPr="00D6194D">
        <w:rPr>
          <w:rFonts w:hint="eastAsia"/>
          <w:b/>
          <w:iCs w:val="0"/>
          <w:color w:val="595959" w:themeColor="text1" w:themeTint="A6"/>
          <w:sz w:val="20"/>
          <w:u w:val="none"/>
          <w:lang w:eastAsia="ko-KR"/>
        </w:rPr>
        <w:t>:</w:t>
      </w:r>
      <w:r w:rsidRPr="00D6194D">
        <w:rPr>
          <w:b/>
          <w:iCs w:val="0"/>
          <w:color w:val="595959" w:themeColor="text1" w:themeTint="A6"/>
          <w:sz w:val="20"/>
          <w:u w:val="none"/>
        </w:rPr>
        <w:t xml:space="preserve"> A4 (</w:t>
      </w:r>
      <w:r w:rsidRPr="00D6194D">
        <w:rPr>
          <w:rFonts w:hint="eastAsia"/>
          <w:b/>
          <w:iCs w:val="0"/>
          <w:color w:val="595959" w:themeColor="text1" w:themeTint="A6"/>
          <w:sz w:val="20"/>
          <w:u w:val="none"/>
          <w:lang w:eastAsia="ko-KR"/>
        </w:rPr>
        <w:t xml:space="preserve">21cm </w:t>
      </w:r>
      <w:r w:rsidRPr="00D6194D">
        <w:rPr>
          <w:rFonts w:ascii="맑은 고딕" w:eastAsia="맑은 고딕" w:hAnsi="맑은 고딕" w:hint="eastAsia"/>
          <w:b/>
          <w:iCs w:val="0"/>
          <w:color w:val="595959" w:themeColor="text1" w:themeTint="A6"/>
          <w:sz w:val="20"/>
          <w:u w:val="none"/>
          <w:lang w:eastAsia="ko-KR"/>
        </w:rPr>
        <w:t>x</w:t>
      </w:r>
      <w:r w:rsidRPr="00D6194D">
        <w:rPr>
          <w:rFonts w:hint="eastAsia"/>
          <w:b/>
          <w:iCs w:val="0"/>
          <w:color w:val="595959" w:themeColor="text1" w:themeTint="A6"/>
          <w:sz w:val="20"/>
          <w:u w:val="none"/>
          <w:lang w:eastAsia="ko-KR"/>
        </w:rPr>
        <w:t xml:space="preserve"> 29.7cm</w:t>
      </w:r>
      <w:r w:rsidRPr="00D6194D">
        <w:rPr>
          <w:b/>
          <w:iCs w:val="0"/>
          <w:color w:val="595959" w:themeColor="text1" w:themeTint="A6"/>
          <w:sz w:val="20"/>
          <w:u w:val="none"/>
        </w:rPr>
        <w:t>)</w:t>
      </w:r>
      <w:r w:rsidRPr="00D6194D">
        <w:rPr>
          <w:rFonts w:hint="eastAsia"/>
          <w:b/>
          <w:iCs w:val="0"/>
          <w:color w:val="595959" w:themeColor="text1" w:themeTint="A6"/>
          <w:sz w:val="20"/>
          <w:u w:val="none"/>
          <w:lang w:eastAsia="ko-KR"/>
        </w:rPr>
        <w:t xml:space="preserve"> </w:t>
      </w:r>
      <w:r>
        <w:rPr>
          <w:rFonts w:hint="eastAsia"/>
          <w:b/>
          <w:iCs w:val="0"/>
          <w:color w:val="595959" w:themeColor="text1" w:themeTint="A6"/>
          <w:sz w:val="20"/>
          <w:u w:val="none"/>
          <w:lang w:eastAsia="ko-KR"/>
        </w:rPr>
        <w:t xml:space="preserve">     </w:t>
      </w:r>
      <w:r w:rsidRPr="00D6194D">
        <w:rPr>
          <w:rFonts w:hint="eastAsia"/>
          <w:b/>
          <w:iCs w:val="0"/>
          <w:color w:val="595959" w:themeColor="text1" w:themeTint="A6"/>
          <w:sz w:val="20"/>
          <w:u w:val="none"/>
          <w:lang w:eastAsia="ko-KR"/>
        </w:rPr>
        <w:t>M</w:t>
      </w:r>
      <w:r w:rsidRPr="00D6194D">
        <w:rPr>
          <w:b/>
          <w:iCs w:val="0"/>
          <w:color w:val="595959" w:themeColor="text1" w:themeTint="A6"/>
          <w:sz w:val="20"/>
          <w:u w:val="none"/>
        </w:rPr>
        <w:t xml:space="preserve">argins </w:t>
      </w:r>
      <w:r w:rsidRPr="00D6194D">
        <w:rPr>
          <w:rFonts w:hint="eastAsia"/>
          <w:b/>
          <w:iCs w:val="0"/>
          <w:color w:val="595959" w:themeColor="text1" w:themeTint="A6"/>
          <w:sz w:val="20"/>
          <w:u w:val="none"/>
          <w:lang w:eastAsia="ko-KR"/>
        </w:rPr>
        <w:t>: Top (3cm) / Bottom, L</w:t>
      </w:r>
      <w:r w:rsidRPr="00D6194D">
        <w:rPr>
          <w:b/>
          <w:iCs w:val="0"/>
          <w:color w:val="595959" w:themeColor="text1" w:themeTint="A6"/>
          <w:sz w:val="20"/>
          <w:u w:val="none"/>
        </w:rPr>
        <w:t xml:space="preserve">eft and right </w:t>
      </w:r>
      <w:r w:rsidRPr="00D6194D">
        <w:rPr>
          <w:rFonts w:hint="eastAsia"/>
          <w:b/>
          <w:iCs w:val="0"/>
          <w:color w:val="595959" w:themeColor="text1" w:themeTint="A6"/>
          <w:sz w:val="20"/>
          <w:u w:val="none"/>
          <w:lang w:eastAsia="ko-KR"/>
        </w:rPr>
        <w:t xml:space="preserve">(2.54cm) </w:t>
      </w:r>
    </w:p>
    <w:p w:rsidR="00D06759" w:rsidRDefault="002101B2">
      <w:pPr>
        <w:spacing w:line="240" w:lineRule="auto"/>
        <w:jc w:val="center"/>
        <w:rPr>
          <w:rFonts w:ascii="Times New Roman" w:hAnsi="Times New Roman" w:cs="Times New Roman"/>
          <w:b/>
          <w:sz w:val="32"/>
          <w:szCs w:val="32"/>
          <w:lang w:eastAsia="ko-KR"/>
        </w:rPr>
      </w:pPr>
      <w:r w:rsidRPr="00721116">
        <w:rPr>
          <w:rFonts w:ascii="Times New Roman" w:hAnsi="Times New Roman" w:cs="Times New Roman"/>
          <w:b/>
          <w:sz w:val="32"/>
          <w:szCs w:val="32"/>
        </w:rPr>
        <w:t>Study on substrate surface able to increase loading of aqueous sample and generate consistent dried shapes for NIR analysis</w:t>
      </w:r>
    </w:p>
    <w:p w:rsidR="005174B0" w:rsidRPr="00815DD6" w:rsidRDefault="005174B0">
      <w:pPr>
        <w:spacing w:line="240" w:lineRule="auto"/>
        <w:jc w:val="center"/>
        <w:rPr>
          <w:rFonts w:ascii="Times New Roman" w:eastAsia="Times New Roman Bold" w:hAnsi="Times New Roman" w:cs="Times New Roman"/>
          <w:b/>
          <w:color w:val="0000FF"/>
          <w:lang w:eastAsia="ko-KR"/>
        </w:rPr>
      </w:pPr>
      <w:r w:rsidRPr="00815DD6">
        <w:rPr>
          <w:rFonts w:ascii="Times New Roman" w:hAnsi="Times New Roman" w:cs="Times New Roman" w:hint="eastAsia"/>
          <w:b/>
          <w:color w:val="0000FF"/>
          <w:lang w:eastAsia="ko-KR"/>
        </w:rPr>
        <w:t xml:space="preserve">( </w:t>
      </w:r>
      <w:r w:rsidR="00815DD6">
        <w:rPr>
          <w:rFonts w:ascii="Times New Roman" w:hAnsi="Times New Roman" w:cs="Times New Roman" w:hint="eastAsia"/>
          <w:b/>
          <w:color w:val="0000FF"/>
          <w:lang w:eastAsia="ko-KR"/>
        </w:rPr>
        <w:t xml:space="preserve">Title : </w:t>
      </w:r>
      <w:r w:rsidRPr="00815DD6">
        <w:rPr>
          <w:rFonts w:ascii="Times New Roman" w:hAnsi="Times New Roman" w:cs="Times New Roman" w:hint="eastAsia"/>
          <w:b/>
          <w:color w:val="0000FF"/>
          <w:lang w:eastAsia="ko-KR"/>
        </w:rPr>
        <w:t>Bold, 1</w:t>
      </w:r>
      <w:r w:rsidR="009E1BEA" w:rsidRPr="00815DD6">
        <w:rPr>
          <w:rFonts w:ascii="Times New Roman" w:hAnsi="Times New Roman" w:cs="Times New Roman" w:hint="eastAsia"/>
          <w:b/>
          <w:color w:val="0000FF"/>
          <w:lang w:eastAsia="ko-KR"/>
        </w:rPr>
        <w:t>6</w:t>
      </w:r>
      <w:r w:rsidRPr="00815DD6">
        <w:rPr>
          <w:rFonts w:ascii="Times New Roman" w:hAnsi="Times New Roman" w:cs="Times New Roman" w:hint="eastAsia"/>
          <w:b/>
          <w:color w:val="0000FF"/>
          <w:lang w:eastAsia="ko-KR"/>
        </w:rPr>
        <w:t xml:space="preserve"> points, Times New Roman</w:t>
      </w:r>
      <w:r w:rsidR="00815DD6">
        <w:rPr>
          <w:rFonts w:ascii="Times New Roman" w:hAnsi="Times New Roman" w:cs="Times New Roman" w:hint="eastAsia"/>
          <w:b/>
          <w:color w:val="0000FF"/>
          <w:lang w:eastAsia="ko-KR"/>
        </w:rPr>
        <w:t>, Center</w:t>
      </w:r>
      <w:r w:rsidR="00A53882">
        <w:rPr>
          <w:rFonts w:ascii="Times New Roman" w:hAnsi="Times New Roman" w:cs="Times New Roman" w:hint="eastAsia"/>
          <w:b/>
          <w:color w:val="0000FF"/>
          <w:lang w:eastAsia="ko-KR"/>
        </w:rPr>
        <w:t xml:space="preserve"> </w:t>
      </w:r>
      <w:r w:rsidRPr="00815DD6">
        <w:rPr>
          <w:rFonts w:ascii="Times New Roman" w:hAnsi="Times New Roman" w:cs="Times New Roman"/>
          <w:b/>
          <w:color w:val="0000FF"/>
          <w:lang w:eastAsia="ko-KR"/>
        </w:rPr>
        <w:t>)</w:t>
      </w:r>
    </w:p>
    <w:p w:rsidR="00D06759" w:rsidRPr="00A53882" w:rsidRDefault="00A53882">
      <w:pPr>
        <w:spacing w:line="240" w:lineRule="auto"/>
        <w:jc w:val="center"/>
        <w:rPr>
          <w:rFonts w:ascii="Times New Roman" w:eastAsia="Times New Roman Bold" w:hAnsi="Times New Roman" w:cs="Times New Roman"/>
          <w:i/>
          <w:color w:val="595959" w:themeColor="text1" w:themeTint="A6"/>
          <w:lang w:eastAsia="ko-KR"/>
        </w:rPr>
      </w:pPr>
      <w:r w:rsidRPr="00A53882">
        <w:rPr>
          <w:rFonts w:ascii="Times New Roman" w:hAnsi="Times New Roman" w:hint="eastAsia"/>
          <w:b/>
          <w:i/>
          <w:color w:val="595959" w:themeColor="text1" w:themeTint="A6"/>
          <w:lang w:eastAsia="ko-KR"/>
        </w:rPr>
        <w:t>( B</w:t>
      </w:r>
      <w:r w:rsidRPr="00A53882">
        <w:rPr>
          <w:rFonts w:ascii="Times New Roman" w:hAnsi="Times New Roman"/>
          <w:b/>
          <w:i/>
          <w:color w:val="595959" w:themeColor="text1" w:themeTint="A6"/>
        </w:rPr>
        <w:t xml:space="preserve">lank space of </w:t>
      </w:r>
      <w:r w:rsidRPr="00A53882">
        <w:rPr>
          <w:rFonts w:ascii="Times New Roman" w:hAnsi="Times New Roman" w:hint="eastAsia"/>
          <w:b/>
          <w:i/>
          <w:color w:val="595959" w:themeColor="text1" w:themeTint="A6"/>
          <w:lang w:eastAsia="ko-KR"/>
        </w:rPr>
        <w:t>10</w:t>
      </w:r>
      <w:r w:rsidRPr="00A53882">
        <w:rPr>
          <w:rFonts w:ascii="Times New Roman" w:hAnsi="Times New Roman"/>
          <w:b/>
          <w:i/>
          <w:color w:val="595959" w:themeColor="text1" w:themeTint="A6"/>
        </w:rPr>
        <w:t xml:space="preserve"> points</w:t>
      </w:r>
      <w:r w:rsidRPr="00A53882">
        <w:rPr>
          <w:rFonts w:ascii="Times New Roman" w:hAnsi="Times New Roman" w:hint="eastAsia"/>
          <w:b/>
          <w:i/>
          <w:color w:val="595959" w:themeColor="text1" w:themeTint="A6"/>
          <w:lang w:eastAsia="ko-KR"/>
        </w:rPr>
        <w:t xml:space="preserve"> )</w:t>
      </w:r>
    </w:p>
    <w:p w:rsidR="00815DD6" w:rsidRDefault="002101B2">
      <w:pPr>
        <w:spacing w:line="240" w:lineRule="auto"/>
        <w:jc w:val="center"/>
        <w:rPr>
          <w:rFonts w:ascii="Times New Roman" w:hAnsi="Times New Roman" w:cs="Times New Roman"/>
          <w:b/>
          <w:sz w:val="26"/>
          <w:szCs w:val="26"/>
          <w:lang w:eastAsia="ko-KR"/>
        </w:rPr>
      </w:pPr>
      <w:r w:rsidRPr="00A53882">
        <w:rPr>
          <w:rFonts w:ascii="Times New Roman" w:hAnsi="Times New Roman" w:cs="Times New Roman"/>
          <w:b/>
          <w:sz w:val="28"/>
          <w:szCs w:val="28"/>
          <w:u w:val="single"/>
        </w:rPr>
        <w:t>Jinah Lee</w:t>
      </w:r>
      <w:r w:rsidRPr="009E1BEA">
        <w:rPr>
          <w:rFonts w:ascii="Times New Roman" w:hAnsi="Times New Roman" w:cs="Times New Roman"/>
          <w:b/>
          <w:sz w:val="28"/>
          <w:szCs w:val="28"/>
        </w:rPr>
        <w:t>, Hoeil Chung</w:t>
      </w:r>
      <w:r w:rsidR="005174B0" w:rsidRPr="005174B0">
        <w:rPr>
          <w:rFonts w:ascii="Times New Roman" w:hAnsi="Times New Roman" w:cs="Times New Roman" w:hint="eastAsia"/>
          <w:b/>
          <w:sz w:val="26"/>
          <w:szCs w:val="26"/>
          <w:lang w:eastAsia="ko-KR"/>
        </w:rPr>
        <w:t xml:space="preserve"> </w:t>
      </w:r>
    </w:p>
    <w:p w:rsidR="00D06759" w:rsidRPr="004B05EA" w:rsidRDefault="005174B0" w:rsidP="004B05EA">
      <w:pPr>
        <w:spacing w:line="240" w:lineRule="auto"/>
        <w:jc w:val="center"/>
        <w:rPr>
          <w:rFonts w:ascii="Times New Roman" w:hAnsi="Times New Roman"/>
          <w:b/>
          <w:color w:val="0000FF"/>
          <w:lang w:eastAsia="ko-KR"/>
        </w:rPr>
      </w:pPr>
      <w:r w:rsidRPr="00815DD6">
        <w:rPr>
          <w:rFonts w:ascii="Times New Roman" w:hAnsi="Times New Roman" w:cs="Times New Roman" w:hint="eastAsia"/>
          <w:b/>
          <w:color w:val="0000FF"/>
          <w:lang w:eastAsia="ko-KR"/>
        </w:rPr>
        <w:t>(</w:t>
      </w:r>
      <w:r w:rsidR="00815DD6">
        <w:rPr>
          <w:rFonts w:ascii="Times New Roman" w:hAnsi="Times New Roman" w:cs="Times New Roman" w:hint="eastAsia"/>
          <w:b/>
          <w:color w:val="0000FF"/>
          <w:lang w:eastAsia="ko-KR"/>
        </w:rPr>
        <w:t xml:space="preserve"> A</w:t>
      </w:r>
      <w:r w:rsidR="00815DD6" w:rsidRPr="00815DD6">
        <w:rPr>
          <w:rFonts w:ascii="Times New Roman" w:hAnsi="Times New Roman"/>
          <w:b/>
          <w:color w:val="0000FF"/>
        </w:rPr>
        <w:t>uthor</w:t>
      </w:r>
      <w:r w:rsidR="00815DD6">
        <w:rPr>
          <w:rFonts w:ascii="Times New Roman" w:hAnsi="Times New Roman" w:hint="eastAsia"/>
          <w:b/>
          <w:color w:val="0000FF"/>
          <w:lang w:eastAsia="ko-KR"/>
        </w:rPr>
        <w:t xml:space="preserve"> name</w:t>
      </w:r>
      <w:r w:rsidR="00A53882">
        <w:rPr>
          <w:rFonts w:ascii="Times New Roman" w:hAnsi="Times New Roman" w:hint="eastAsia"/>
          <w:b/>
          <w:color w:val="0000FF"/>
          <w:lang w:eastAsia="ko-KR"/>
        </w:rPr>
        <w:t>s</w:t>
      </w:r>
      <w:r w:rsidR="00815DD6" w:rsidRPr="00815DD6">
        <w:rPr>
          <w:rFonts w:ascii="Times New Roman" w:hAnsi="Times New Roman" w:cs="Times New Roman" w:hint="eastAsia"/>
          <w:b/>
          <w:color w:val="0000FF"/>
          <w:lang w:eastAsia="ko-KR"/>
        </w:rPr>
        <w:t xml:space="preserve"> : </w:t>
      </w:r>
      <w:r w:rsidRPr="00815DD6">
        <w:rPr>
          <w:rFonts w:ascii="Times New Roman" w:hAnsi="Times New Roman" w:cs="Times New Roman" w:hint="eastAsia"/>
          <w:b/>
          <w:color w:val="0000FF"/>
          <w:lang w:eastAsia="ko-KR"/>
        </w:rPr>
        <w:t>Bold, 1</w:t>
      </w:r>
      <w:r w:rsidR="009E1BEA" w:rsidRPr="00815DD6">
        <w:rPr>
          <w:rFonts w:ascii="Times New Roman" w:hAnsi="Times New Roman" w:cs="Times New Roman" w:hint="eastAsia"/>
          <w:b/>
          <w:color w:val="0000FF"/>
          <w:lang w:eastAsia="ko-KR"/>
        </w:rPr>
        <w:t>4</w:t>
      </w:r>
      <w:r w:rsidRPr="00815DD6">
        <w:rPr>
          <w:rFonts w:ascii="Times New Roman" w:hAnsi="Times New Roman" w:cs="Times New Roman" w:hint="eastAsia"/>
          <w:b/>
          <w:color w:val="0000FF"/>
          <w:lang w:eastAsia="ko-KR"/>
        </w:rPr>
        <w:t xml:space="preserve"> points, Times </w:t>
      </w:r>
      <w:r w:rsidRPr="00A53882">
        <w:rPr>
          <w:rFonts w:ascii="Times New Roman" w:hAnsi="Times New Roman" w:cs="Times New Roman" w:hint="eastAsia"/>
          <w:b/>
          <w:color w:val="0000FF"/>
          <w:lang w:eastAsia="ko-KR"/>
        </w:rPr>
        <w:t>New Roman</w:t>
      </w:r>
      <w:r w:rsidR="00815DD6" w:rsidRPr="00A53882">
        <w:rPr>
          <w:rFonts w:ascii="Times New Roman" w:hAnsi="Times New Roman" w:cs="Times New Roman" w:hint="eastAsia"/>
          <w:b/>
          <w:color w:val="0000FF"/>
          <w:lang w:eastAsia="ko-KR"/>
        </w:rPr>
        <w:t>, Center</w:t>
      </w:r>
      <w:r w:rsidR="00A53882" w:rsidRPr="00A53882">
        <w:rPr>
          <w:rFonts w:ascii="Times New Roman" w:hAnsi="Times New Roman" w:cs="Times New Roman" w:hint="eastAsia"/>
          <w:b/>
          <w:color w:val="0000FF"/>
          <w:lang w:eastAsia="ko-KR"/>
        </w:rPr>
        <w:t xml:space="preserve">, </w:t>
      </w:r>
      <w:r w:rsidR="00A53882" w:rsidRPr="00A53882">
        <w:rPr>
          <w:rFonts w:ascii="Times New Roman" w:hAnsi="Times New Roman"/>
          <w:b/>
          <w:color w:val="0000FF"/>
        </w:rPr>
        <w:t>presenting author</w:t>
      </w:r>
      <w:r w:rsidR="00A53882">
        <w:rPr>
          <w:rFonts w:ascii="Times New Roman" w:hAnsi="Times New Roman" w:hint="eastAsia"/>
          <w:b/>
          <w:color w:val="0000FF"/>
          <w:lang w:eastAsia="ko-KR"/>
        </w:rPr>
        <w:t>-</w:t>
      </w:r>
      <w:r w:rsidR="00A53882" w:rsidRPr="00A53882">
        <w:rPr>
          <w:rFonts w:ascii="Times New Roman" w:hAnsi="Times New Roman"/>
          <w:b/>
          <w:color w:val="0000FF"/>
        </w:rPr>
        <w:t>underlined</w:t>
      </w:r>
      <w:r w:rsidR="00A53882">
        <w:rPr>
          <w:rFonts w:ascii="Times New Roman" w:hAnsi="Times New Roman" w:hint="eastAsia"/>
          <w:b/>
          <w:color w:val="0000FF"/>
          <w:lang w:eastAsia="ko-KR"/>
        </w:rPr>
        <w:t xml:space="preserve"> </w:t>
      </w:r>
      <w:r w:rsidRPr="00A53882">
        <w:rPr>
          <w:rFonts w:ascii="Times New Roman" w:hAnsi="Times New Roman" w:cs="Times New Roman" w:hint="eastAsia"/>
          <w:b/>
          <w:color w:val="0000FF"/>
          <w:lang w:eastAsia="ko-KR"/>
        </w:rPr>
        <w:t>)</w:t>
      </w:r>
    </w:p>
    <w:p w:rsidR="00815DD6" w:rsidRDefault="002101B2">
      <w:pPr>
        <w:spacing w:line="240" w:lineRule="auto"/>
        <w:jc w:val="center"/>
        <w:rPr>
          <w:rFonts w:ascii="Times New Roman" w:hAnsi="Times New Roman" w:cs="Times New Roman"/>
          <w:sz w:val="24"/>
          <w:szCs w:val="24"/>
          <w:lang w:eastAsia="ko-KR"/>
        </w:rPr>
      </w:pPr>
      <w:r w:rsidRPr="00815DD6">
        <w:rPr>
          <w:rFonts w:ascii="Times New Roman" w:hAnsi="Times New Roman" w:cs="Times New Roman"/>
          <w:sz w:val="24"/>
          <w:szCs w:val="24"/>
        </w:rPr>
        <w:t>Department of Chemistry, Hanyang University, Seoul, Korea, 133-791</w:t>
      </w:r>
    </w:p>
    <w:p w:rsidR="00815DD6" w:rsidRPr="005174B0" w:rsidRDefault="005174B0" w:rsidP="00815DD6">
      <w:pPr>
        <w:spacing w:line="240" w:lineRule="auto"/>
        <w:jc w:val="center"/>
        <w:rPr>
          <w:rFonts w:ascii="Times New Roman" w:eastAsia="Times New Roman Bold" w:hAnsi="Times New Roman" w:cs="Times New Roman"/>
          <w:b/>
          <w:sz w:val="26"/>
          <w:szCs w:val="26"/>
          <w:lang w:eastAsia="ko-KR"/>
        </w:rPr>
      </w:pPr>
      <w:r w:rsidRPr="00815DD6">
        <w:rPr>
          <w:rFonts w:ascii="Times New Roman" w:hAnsi="Times New Roman" w:cs="Times New Roman" w:hint="eastAsia"/>
          <w:sz w:val="24"/>
          <w:szCs w:val="24"/>
          <w:lang w:eastAsia="ko-KR"/>
        </w:rPr>
        <w:t xml:space="preserve"> </w:t>
      </w:r>
      <w:r w:rsidR="00815DD6" w:rsidRPr="00815DD6">
        <w:rPr>
          <w:rFonts w:ascii="Times New Roman" w:hAnsi="Times New Roman" w:cs="Times New Roman" w:hint="eastAsia"/>
          <w:b/>
          <w:color w:val="0000FF"/>
          <w:lang w:eastAsia="ko-KR"/>
        </w:rPr>
        <w:t xml:space="preserve">( </w:t>
      </w:r>
      <w:r w:rsidR="00815DD6" w:rsidRPr="00815DD6">
        <w:rPr>
          <w:rFonts w:ascii="Times New Roman" w:hAnsi="Times New Roman" w:hint="eastAsia"/>
          <w:b/>
          <w:color w:val="0000FF"/>
          <w:lang w:eastAsia="ko-KR"/>
        </w:rPr>
        <w:t>A</w:t>
      </w:r>
      <w:r w:rsidR="00815DD6" w:rsidRPr="00815DD6">
        <w:rPr>
          <w:rFonts w:ascii="Times New Roman" w:hAnsi="Times New Roman"/>
          <w:b/>
          <w:color w:val="0000FF"/>
        </w:rPr>
        <w:t>uthor affiliations</w:t>
      </w:r>
      <w:r w:rsidR="00815DD6">
        <w:rPr>
          <w:rFonts w:ascii="Times New Roman" w:hAnsi="Times New Roman" w:hint="eastAsia"/>
          <w:b/>
          <w:color w:val="0000FF"/>
          <w:lang w:eastAsia="ko-KR"/>
        </w:rPr>
        <w:t xml:space="preserve"> </w:t>
      </w:r>
      <w:r w:rsidR="00815DD6" w:rsidRPr="00815DD6">
        <w:rPr>
          <w:rFonts w:ascii="Times New Roman" w:hAnsi="Times New Roman" w:hint="eastAsia"/>
          <w:b/>
          <w:color w:val="0000FF"/>
          <w:lang w:eastAsia="ko-KR"/>
        </w:rPr>
        <w:t>:</w:t>
      </w:r>
      <w:r w:rsidR="00815DD6" w:rsidRPr="00815DD6">
        <w:rPr>
          <w:rFonts w:ascii="Times New Roman" w:hAnsi="Times New Roman" w:cs="Times New Roman" w:hint="eastAsia"/>
          <w:b/>
          <w:color w:val="0000FF"/>
          <w:lang w:eastAsia="ko-KR"/>
        </w:rPr>
        <w:t xml:space="preserve"> 1</w:t>
      </w:r>
      <w:r w:rsidR="00815DD6">
        <w:rPr>
          <w:rFonts w:ascii="Times New Roman" w:hAnsi="Times New Roman" w:cs="Times New Roman" w:hint="eastAsia"/>
          <w:b/>
          <w:color w:val="0000FF"/>
          <w:lang w:eastAsia="ko-KR"/>
        </w:rPr>
        <w:t>2</w:t>
      </w:r>
      <w:r w:rsidR="00815DD6" w:rsidRPr="00815DD6">
        <w:rPr>
          <w:rFonts w:ascii="Times New Roman" w:hAnsi="Times New Roman" w:cs="Times New Roman" w:hint="eastAsia"/>
          <w:b/>
          <w:color w:val="0000FF"/>
          <w:lang w:eastAsia="ko-KR"/>
        </w:rPr>
        <w:t xml:space="preserve"> points, Times New Roman</w:t>
      </w:r>
      <w:r w:rsidR="00815DD6">
        <w:rPr>
          <w:rFonts w:ascii="Times New Roman" w:hAnsi="Times New Roman" w:cs="Times New Roman" w:hint="eastAsia"/>
          <w:b/>
          <w:color w:val="0000FF"/>
          <w:lang w:eastAsia="ko-KR"/>
        </w:rPr>
        <w:t>, Center</w:t>
      </w:r>
      <w:r w:rsidR="00815DD6" w:rsidRPr="00815DD6">
        <w:rPr>
          <w:rFonts w:ascii="Times New Roman" w:hAnsi="Times New Roman" w:cs="Times New Roman" w:hint="eastAsia"/>
          <w:b/>
          <w:color w:val="0000FF"/>
          <w:lang w:eastAsia="ko-KR"/>
        </w:rPr>
        <w:t xml:space="preserve"> )</w:t>
      </w:r>
    </w:p>
    <w:p w:rsidR="00D06759" w:rsidRDefault="002101B2">
      <w:pPr>
        <w:spacing w:line="240" w:lineRule="auto"/>
        <w:jc w:val="center"/>
        <w:rPr>
          <w:rFonts w:ascii="Times New Roman" w:hAnsi="Times New Roman" w:cs="Times New Roman"/>
          <w:sz w:val="24"/>
          <w:szCs w:val="24"/>
          <w:u w:val="single"/>
          <w:lang w:eastAsia="ko-KR"/>
        </w:rPr>
      </w:pPr>
      <w:r w:rsidRPr="00815DD6">
        <w:rPr>
          <w:rFonts w:ascii="Times New Roman" w:hAnsi="Times New Roman" w:cs="Times New Roman"/>
          <w:sz w:val="24"/>
          <w:szCs w:val="24"/>
        </w:rPr>
        <w:t xml:space="preserve">E-mail: </w:t>
      </w:r>
      <w:hyperlink r:id="rId8" w:history="1">
        <w:r w:rsidR="007E223E" w:rsidRPr="00E20CCB">
          <w:rPr>
            <w:rStyle w:val="a3"/>
            <w:rFonts w:ascii="Times New Roman" w:hAnsi="Times New Roman" w:cs="Times New Roman"/>
            <w:sz w:val="24"/>
            <w:szCs w:val="24"/>
          </w:rPr>
          <w:t>jin0725@gmail.com</w:t>
        </w:r>
      </w:hyperlink>
      <w:r w:rsidR="005174B0" w:rsidRPr="00815DD6">
        <w:rPr>
          <w:rFonts w:ascii="Times New Roman" w:hAnsi="Times New Roman" w:cs="Times New Roman" w:hint="eastAsia"/>
          <w:sz w:val="24"/>
          <w:szCs w:val="24"/>
          <w:u w:val="single"/>
          <w:lang w:eastAsia="ko-KR"/>
        </w:rPr>
        <w:t xml:space="preserve"> </w:t>
      </w:r>
    </w:p>
    <w:p w:rsidR="00815DD6" w:rsidRPr="00815DD6" w:rsidRDefault="00C71AA5">
      <w:pPr>
        <w:spacing w:line="240" w:lineRule="auto"/>
        <w:jc w:val="center"/>
        <w:rPr>
          <w:rFonts w:ascii="Times New Roman" w:hAnsi="Times New Roman" w:cs="Times New Roman"/>
          <w:b/>
          <w:color w:val="0000FF"/>
          <w:sz w:val="24"/>
          <w:szCs w:val="24"/>
          <w:lang w:eastAsia="ko-KR"/>
        </w:rPr>
      </w:pPr>
      <w:r>
        <w:rPr>
          <w:rFonts w:ascii="Times New Roman" w:hAnsi="Times New Roman" w:cs="Times New Roman" w:hint="eastAsia"/>
          <w:b/>
          <w:color w:val="0000FF"/>
          <w:lang w:eastAsia="ko-KR"/>
        </w:rPr>
        <w:t>(</w:t>
      </w:r>
      <w:bookmarkStart w:id="0" w:name="_GoBack"/>
      <w:bookmarkEnd w:id="0"/>
      <w:r>
        <w:rPr>
          <w:rFonts w:ascii="Times New Roman" w:hAnsi="Times New Roman" w:cs="Times New Roman" w:hint="eastAsia"/>
          <w:b/>
          <w:color w:val="0000FF"/>
          <w:lang w:eastAsia="ko-KR"/>
        </w:rPr>
        <w:t>Corresponding author</w:t>
      </w:r>
      <w:r w:rsidR="00815DD6" w:rsidRPr="00815DD6">
        <w:rPr>
          <w:rFonts w:ascii="Times New Roman" w:hAnsi="Times New Roman"/>
          <w:b/>
          <w:color w:val="0000FF"/>
        </w:rPr>
        <w:t xml:space="preserve"> </w:t>
      </w:r>
      <w:r w:rsidR="00815DD6">
        <w:rPr>
          <w:rFonts w:ascii="Times New Roman" w:hAnsi="Times New Roman" w:hint="eastAsia"/>
          <w:b/>
          <w:color w:val="0000FF"/>
          <w:lang w:eastAsia="ko-KR"/>
        </w:rPr>
        <w:t xml:space="preserve">E-mail </w:t>
      </w:r>
      <w:r w:rsidR="00815DD6" w:rsidRPr="00815DD6">
        <w:rPr>
          <w:rFonts w:ascii="Times New Roman" w:hAnsi="Times New Roman" w:hint="eastAsia"/>
          <w:b/>
          <w:color w:val="0000FF"/>
          <w:lang w:eastAsia="ko-KR"/>
        </w:rPr>
        <w:t>:</w:t>
      </w:r>
      <w:r w:rsidR="00815DD6" w:rsidRPr="00815DD6">
        <w:rPr>
          <w:rFonts w:ascii="Times New Roman" w:hAnsi="Times New Roman" w:cs="Times New Roman" w:hint="eastAsia"/>
          <w:b/>
          <w:color w:val="0000FF"/>
          <w:lang w:eastAsia="ko-KR"/>
        </w:rPr>
        <w:t xml:space="preserve"> </w:t>
      </w:r>
      <w:r w:rsidR="00815DD6">
        <w:rPr>
          <w:rFonts w:ascii="Times New Roman" w:hAnsi="Times New Roman" w:cs="Times New Roman" w:hint="eastAsia"/>
          <w:b/>
          <w:color w:val="0000FF"/>
          <w:lang w:eastAsia="ko-KR"/>
        </w:rPr>
        <w:t xml:space="preserve">Underline, </w:t>
      </w:r>
      <w:r w:rsidR="00815DD6" w:rsidRPr="00815DD6">
        <w:rPr>
          <w:rFonts w:ascii="Times New Roman" w:hAnsi="Times New Roman" w:cs="Times New Roman" w:hint="eastAsia"/>
          <w:b/>
          <w:color w:val="0000FF"/>
          <w:lang w:eastAsia="ko-KR"/>
        </w:rPr>
        <w:t>1</w:t>
      </w:r>
      <w:r w:rsidR="00815DD6">
        <w:rPr>
          <w:rFonts w:ascii="Times New Roman" w:hAnsi="Times New Roman" w:cs="Times New Roman" w:hint="eastAsia"/>
          <w:b/>
          <w:color w:val="0000FF"/>
          <w:lang w:eastAsia="ko-KR"/>
        </w:rPr>
        <w:t>2</w:t>
      </w:r>
      <w:r w:rsidR="00815DD6" w:rsidRPr="00815DD6">
        <w:rPr>
          <w:rFonts w:ascii="Times New Roman" w:hAnsi="Times New Roman" w:cs="Times New Roman" w:hint="eastAsia"/>
          <w:b/>
          <w:color w:val="0000FF"/>
          <w:lang w:eastAsia="ko-KR"/>
        </w:rPr>
        <w:t xml:space="preserve"> points, Times New Roman</w:t>
      </w:r>
      <w:r w:rsidR="00815DD6">
        <w:rPr>
          <w:rFonts w:ascii="Times New Roman" w:hAnsi="Times New Roman" w:cs="Times New Roman" w:hint="eastAsia"/>
          <w:b/>
          <w:color w:val="0000FF"/>
          <w:lang w:eastAsia="ko-KR"/>
        </w:rPr>
        <w:t>, Center</w:t>
      </w:r>
      <w:r w:rsidR="00815DD6" w:rsidRPr="00815DD6">
        <w:rPr>
          <w:rFonts w:ascii="Times New Roman" w:hAnsi="Times New Roman" w:cs="Times New Roman" w:hint="eastAsia"/>
          <w:b/>
          <w:color w:val="0000FF"/>
          <w:lang w:eastAsia="ko-KR"/>
        </w:rPr>
        <w:t xml:space="preserve"> )</w:t>
      </w:r>
    </w:p>
    <w:p w:rsidR="00A53882" w:rsidRPr="00A53882" w:rsidRDefault="00A53882" w:rsidP="00A53882">
      <w:pPr>
        <w:spacing w:line="240" w:lineRule="auto"/>
        <w:jc w:val="center"/>
        <w:rPr>
          <w:rFonts w:ascii="Times New Roman" w:eastAsia="Times New Roman Bold" w:hAnsi="Times New Roman" w:cs="Times New Roman"/>
          <w:i/>
          <w:color w:val="595959" w:themeColor="text1" w:themeTint="A6"/>
          <w:lang w:eastAsia="ko-KR"/>
        </w:rPr>
      </w:pPr>
      <w:r w:rsidRPr="00A53882">
        <w:rPr>
          <w:rFonts w:ascii="Times New Roman" w:hAnsi="Times New Roman" w:hint="eastAsia"/>
          <w:b/>
          <w:i/>
          <w:color w:val="595959" w:themeColor="text1" w:themeTint="A6"/>
          <w:lang w:eastAsia="ko-KR"/>
        </w:rPr>
        <w:t>( B</w:t>
      </w:r>
      <w:r w:rsidRPr="00A53882">
        <w:rPr>
          <w:rFonts w:ascii="Times New Roman" w:hAnsi="Times New Roman"/>
          <w:b/>
          <w:i/>
          <w:color w:val="595959" w:themeColor="text1" w:themeTint="A6"/>
        </w:rPr>
        <w:t xml:space="preserve">lank space of </w:t>
      </w:r>
      <w:r w:rsidRPr="00A53882">
        <w:rPr>
          <w:rFonts w:ascii="Times New Roman" w:hAnsi="Times New Roman" w:hint="eastAsia"/>
          <w:b/>
          <w:i/>
          <w:color w:val="595959" w:themeColor="text1" w:themeTint="A6"/>
          <w:lang w:eastAsia="ko-KR"/>
        </w:rPr>
        <w:t>10</w:t>
      </w:r>
      <w:r w:rsidRPr="00A53882">
        <w:rPr>
          <w:rFonts w:ascii="Times New Roman" w:hAnsi="Times New Roman"/>
          <w:b/>
          <w:i/>
          <w:color w:val="595959" w:themeColor="text1" w:themeTint="A6"/>
        </w:rPr>
        <w:t xml:space="preserve"> points</w:t>
      </w:r>
      <w:r w:rsidRPr="00A53882">
        <w:rPr>
          <w:rFonts w:ascii="Times New Roman" w:hAnsi="Times New Roman" w:hint="eastAsia"/>
          <w:b/>
          <w:i/>
          <w:color w:val="595959" w:themeColor="text1" w:themeTint="A6"/>
          <w:lang w:eastAsia="ko-KR"/>
        </w:rPr>
        <w:t xml:space="preserve"> )</w:t>
      </w:r>
    </w:p>
    <w:p w:rsidR="00D06759" w:rsidRPr="008D7B62" w:rsidRDefault="002101B2">
      <w:pPr>
        <w:spacing w:line="240" w:lineRule="auto"/>
        <w:ind w:firstLine="0"/>
        <w:rPr>
          <w:rFonts w:ascii="Times New Roman" w:eastAsia="Times New Roman Bold" w:hAnsi="Times New Roman" w:cs="Times New Roman"/>
          <w:b/>
          <w:sz w:val="24"/>
          <w:szCs w:val="24"/>
        </w:rPr>
      </w:pPr>
      <w:r w:rsidRPr="008D7B62">
        <w:rPr>
          <w:rFonts w:ascii="Times New Roman" w:hAnsi="Times New Roman" w:cs="Times New Roman"/>
          <w:b/>
          <w:sz w:val="24"/>
          <w:szCs w:val="24"/>
        </w:rPr>
        <w:t>Abstract</w:t>
      </w:r>
      <w:r w:rsidR="00815DD6">
        <w:rPr>
          <w:rFonts w:ascii="Times New Roman" w:hAnsi="Times New Roman" w:cs="Times New Roman" w:hint="eastAsia"/>
          <w:b/>
          <w:sz w:val="24"/>
          <w:szCs w:val="24"/>
          <w:lang w:eastAsia="ko-KR"/>
        </w:rPr>
        <w:t xml:space="preserve"> </w:t>
      </w:r>
      <w:r w:rsidR="00815DD6">
        <w:rPr>
          <w:rFonts w:ascii="Times New Roman" w:hAnsi="Times New Roman" w:cs="Times New Roman" w:hint="eastAsia"/>
          <w:b/>
          <w:color w:val="0000FF"/>
          <w:lang w:eastAsia="ko-KR"/>
        </w:rPr>
        <w:t>( Bold, 12 points, Times New Roman,</w:t>
      </w:r>
      <w:r w:rsidR="00815DD6" w:rsidRPr="00815DD6">
        <w:rPr>
          <w:rFonts w:ascii="Times New Roman" w:hAnsi="Times New Roman" w:cs="Times New Roman" w:hint="eastAsia"/>
          <w:b/>
          <w:color w:val="0000FF"/>
          <w:lang w:eastAsia="ko-KR"/>
        </w:rPr>
        <w:t xml:space="preserve"> </w:t>
      </w:r>
      <w:r w:rsidR="00815DD6">
        <w:rPr>
          <w:rFonts w:ascii="Times New Roman" w:hAnsi="Times New Roman" w:cs="Times New Roman" w:hint="eastAsia"/>
          <w:b/>
          <w:color w:val="0000FF"/>
          <w:lang w:eastAsia="ko-KR"/>
        </w:rPr>
        <w:t xml:space="preserve"> Align Text Left</w:t>
      </w:r>
      <w:r w:rsidR="00815DD6" w:rsidRPr="00815DD6">
        <w:rPr>
          <w:rFonts w:ascii="Times New Roman" w:hAnsi="Times New Roman" w:cs="Times New Roman" w:hint="eastAsia"/>
          <w:b/>
          <w:color w:val="0000FF"/>
          <w:lang w:eastAsia="ko-KR"/>
        </w:rPr>
        <w:t xml:space="preserve"> )</w:t>
      </w:r>
    </w:p>
    <w:p w:rsidR="001B56B5" w:rsidRDefault="002101B2" w:rsidP="008D7B62">
      <w:pPr>
        <w:spacing w:line="240" w:lineRule="auto"/>
        <w:ind w:firstLine="440"/>
        <w:rPr>
          <w:rFonts w:ascii="Times New Roman" w:hAnsi="Times New Roman" w:cs="Times New Roman"/>
          <w:b/>
          <w:color w:val="0000FF"/>
          <w:sz w:val="26"/>
          <w:szCs w:val="26"/>
          <w:lang w:eastAsia="ko-KR"/>
        </w:rPr>
      </w:pPr>
      <w:r w:rsidRPr="008D7B62">
        <w:rPr>
          <w:rFonts w:ascii="Times New Roman" w:hAnsi="Times New Roman" w:cs="Times New Roman"/>
          <w:sz w:val="24"/>
          <w:szCs w:val="24"/>
        </w:rPr>
        <w:t xml:space="preserve">When aqueous liquid samples are analyzed using NIR spectroscopy, </w:t>
      </w:r>
      <w:r w:rsidR="001B56B5">
        <w:rPr>
          <w:rFonts w:ascii="Times New Roman" w:hAnsi="Times New Roman" w:cs="Times New Roman" w:hint="eastAsia"/>
          <w:sz w:val="24"/>
          <w:szCs w:val="24"/>
          <w:lang w:eastAsia="ko-KR"/>
        </w:rPr>
        <w:t>w</w:t>
      </w:r>
      <w:r w:rsidRPr="008D7B62">
        <w:rPr>
          <w:rFonts w:ascii="Times New Roman" w:hAnsi="Times New Roman" w:cs="Times New Roman"/>
          <w:sz w:val="24"/>
          <w:szCs w:val="24"/>
        </w:rPr>
        <w:t>ater absorption limits available spectral window for analysis of analytes and degrades signal-to-noise ratio of resulting spectra. Therefore, elimination of water absorption by evaporation of water could be preferable to improve accuracy of quantitative analysis and generation of reproducible dri</w:t>
      </w:r>
      <w:r w:rsidR="00FD3985" w:rsidRPr="008D7B62">
        <w:rPr>
          <w:rFonts w:ascii="Times New Roman" w:hAnsi="Times New Roman" w:cs="Times New Roman"/>
          <w:sz w:val="24"/>
          <w:szCs w:val="24"/>
        </w:rPr>
        <w:t>ed patterns is a prerequisite.</w:t>
      </w:r>
      <w:r w:rsidR="00FD3985" w:rsidRPr="008D7B62">
        <w:rPr>
          <w:rFonts w:ascii="Times New Roman" w:hAnsi="Times New Roman" w:cs="Times New Roman"/>
          <w:sz w:val="24"/>
          <w:szCs w:val="24"/>
          <w:lang w:eastAsia="ko-KR"/>
        </w:rPr>
        <w:t xml:space="preserve"> </w:t>
      </w:r>
      <w:r w:rsidRPr="008D7B62">
        <w:rPr>
          <w:rFonts w:ascii="Times New Roman" w:hAnsi="Times New Roman" w:cs="Times New Roman"/>
          <w:sz w:val="24"/>
          <w:szCs w:val="24"/>
        </w:rPr>
        <w:t>When a sample is dropped on a common substrate such as a glass window, the formation of droplet would not be inconsistent.  Therefore, the use of hydrophobic surface could be advantageous in increasing loading amount and maintaining reproducible droplets.</w:t>
      </w:r>
      <w:r w:rsidR="001B56B5">
        <w:rPr>
          <w:rFonts w:ascii="Times New Roman" w:hAnsi="Times New Roman" w:cs="Times New Roman" w:hint="eastAsia"/>
          <w:sz w:val="24"/>
          <w:szCs w:val="24"/>
          <w:lang w:eastAsia="ko-KR"/>
        </w:rPr>
        <w:t xml:space="preserve"> Here, w</w:t>
      </w:r>
      <w:r w:rsidRPr="008D7B62">
        <w:rPr>
          <w:rFonts w:ascii="Times New Roman" w:hAnsi="Times New Roman" w:cs="Times New Roman"/>
          <w:sz w:val="24"/>
          <w:szCs w:val="24"/>
        </w:rPr>
        <w:t>e have evaluated three different substr</w:t>
      </w:r>
      <w:r w:rsidR="00FD3985" w:rsidRPr="008D7B62">
        <w:rPr>
          <w:rFonts w:ascii="Times New Roman" w:hAnsi="Times New Roman" w:cs="Times New Roman"/>
          <w:sz w:val="24"/>
          <w:szCs w:val="24"/>
        </w:rPr>
        <w:t>ates of polytetrafluoroethylene</w:t>
      </w:r>
      <w:r w:rsidR="008951AB" w:rsidRPr="008D7B62">
        <w:rPr>
          <w:rFonts w:ascii="Times New Roman" w:hAnsi="Times New Roman" w:cs="Times New Roman" w:hint="eastAsia"/>
          <w:sz w:val="24"/>
          <w:szCs w:val="24"/>
          <w:lang w:eastAsia="ko-KR"/>
        </w:rPr>
        <w:t xml:space="preserve"> </w:t>
      </w:r>
      <w:r w:rsidR="00FD3985" w:rsidRPr="008D7B62">
        <w:rPr>
          <w:rFonts w:ascii="Times New Roman" w:hAnsi="Times New Roman" w:cs="Times New Roman"/>
          <w:sz w:val="24"/>
          <w:szCs w:val="24"/>
        </w:rPr>
        <w:t>(PTFE)</w:t>
      </w:r>
      <w:r w:rsidR="00FD3985" w:rsidRPr="008D7B62">
        <w:rPr>
          <w:rFonts w:ascii="Times New Roman" w:hAnsi="Times New Roman" w:cs="Times New Roman"/>
          <w:sz w:val="24"/>
          <w:szCs w:val="24"/>
          <w:lang w:eastAsia="ko-KR"/>
        </w:rPr>
        <w:t xml:space="preserve"> </w:t>
      </w:r>
      <w:r w:rsidRPr="008D7B62">
        <w:rPr>
          <w:rFonts w:ascii="Times New Roman" w:hAnsi="Times New Roman" w:cs="Times New Roman"/>
          <w:sz w:val="24"/>
          <w:szCs w:val="24"/>
        </w:rPr>
        <w:t xml:space="preserve">disk, </w:t>
      </w:r>
      <w:r w:rsidR="00FD3985" w:rsidRPr="008D7B62">
        <w:rPr>
          <w:rFonts w:ascii="Times New Roman" w:hAnsi="Times New Roman" w:cs="Times New Roman"/>
          <w:sz w:val="24"/>
          <w:szCs w:val="24"/>
        </w:rPr>
        <w:t>perfluorooctyltrichlorosilane</w:t>
      </w:r>
      <w:r w:rsidR="008951AB" w:rsidRPr="008D7B62">
        <w:rPr>
          <w:rFonts w:ascii="Times New Roman" w:hAnsi="Times New Roman" w:cs="Times New Roman" w:hint="eastAsia"/>
          <w:sz w:val="24"/>
          <w:szCs w:val="24"/>
          <w:lang w:eastAsia="ko-KR"/>
        </w:rPr>
        <w:t xml:space="preserve"> </w:t>
      </w:r>
      <w:r w:rsidR="00FD3985" w:rsidRPr="008D7B62">
        <w:rPr>
          <w:rFonts w:ascii="Times New Roman" w:hAnsi="Times New Roman" w:cs="Times New Roman"/>
          <w:sz w:val="24"/>
          <w:szCs w:val="24"/>
          <w:lang w:eastAsia="ko-KR"/>
        </w:rPr>
        <w:t>(FTS)</w:t>
      </w:r>
      <w:r w:rsidR="008951AB" w:rsidRPr="008D7B62">
        <w:rPr>
          <w:rFonts w:ascii="Times New Roman" w:hAnsi="Times New Roman" w:cs="Times New Roman" w:hint="eastAsia"/>
          <w:sz w:val="24"/>
          <w:szCs w:val="24"/>
          <w:lang w:eastAsia="ko-KR"/>
        </w:rPr>
        <w:t xml:space="preserve"> </w:t>
      </w:r>
      <w:r w:rsidRPr="008D7B62">
        <w:rPr>
          <w:rFonts w:ascii="Times New Roman" w:hAnsi="Times New Roman" w:cs="Times New Roman"/>
          <w:sz w:val="24"/>
          <w:szCs w:val="24"/>
        </w:rPr>
        <w:t>-</w:t>
      </w:r>
      <w:r w:rsidR="00FD3985" w:rsidRPr="008D7B62">
        <w:rPr>
          <w:rFonts w:ascii="Times New Roman" w:hAnsi="Times New Roman" w:cs="Times New Roman"/>
          <w:sz w:val="24"/>
          <w:szCs w:val="24"/>
          <w:lang w:eastAsia="ko-KR"/>
        </w:rPr>
        <w:t xml:space="preserve"> </w:t>
      </w:r>
      <w:r w:rsidRPr="008D7B62">
        <w:rPr>
          <w:rFonts w:ascii="Times New Roman" w:hAnsi="Times New Roman" w:cs="Times New Roman"/>
          <w:sz w:val="24"/>
          <w:szCs w:val="24"/>
        </w:rPr>
        <w:t>and amine</w:t>
      </w:r>
      <w:r w:rsidR="008951AB" w:rsidRPr="008D7B62">
        <w:rPr>
          <w:rFonts w:ascii="Times New Roman" w:hAnsi="Times New Roman" w:cs="Times New Roman" w:hint="eastAsia"/>
          <w:sz w:val="24"/>
          <w:szCs w:val="24"/>
          <w:lang w:eastAsia="ko-KR"/>
        </w:rPr>
        <w:t xml:space="preserve"> </w:t>
      </w:r>
      <w:r w:rsidRPr="008D7B62">
        <w:rPr>
          <w:rFonts w:ascii="Times New Roman" w:hAnsi="Times New Roman" w:cs="Times New Roman"/>
          <w:sz w:val="24"/>
          <w:szCs w:val="24"/>
        </w:rPr>
        <w:t>-</w:t>
      </w:r>
      <w:r w:rsidR="008951AB" w:rsidRPr="008D7B62">
        <w:rPr>
          <w:rFonts w:ascii="Times New Roman" w:hAnsi="Times New Roman" w:cs="Times New Roman" w:hint="eastAsia"/>
          <w:sz w:val="24"/>
          <w:szCs w:val="24"/>
          <w:lang w:eastAsia="ko-KR"/>
        </w:rPr>
        <w:t xml:space="preserve"> </w:t>
      </w:r>
      <w:r w:rsidRPr="008D7B62">
        <w:rPr>
          <w:rFonts w:ascii="Times New Roman" w:hAnsi="Times New Roman" w:cs="Times New Roman"/>
          <w:sz w:val="24"/>
          <w:szCs w:val="24"/>
        </w:rPr>
        <w:t>coated glass windows. Milks were dropped on these substrates and reproducibility in the shapes of dried droplets was compared with each other. For representative spectral acquisition, it was necessary to consider so called coffee ring effect, that generating inhomogeneous distribution of analy</w:t>
      </w:r>
      <w:r w:rsidR="00FD3985" w:rsidRPr="008D7B62">
        <w:rPr>
          <w:rFonts w:ascii="Times New Roman" w:hAnsi="Times New Roman" w:cs="Times New Roman"/>
          <w:sz w:val="24"/>
          <w:szCs w:val="24"/>
        </w:rPr>
        <w:t xml:space="preserve">tes on a surface after drying. </w:t>
      </w:r>
      <w:r w:rsidRPr="008D7B62">
        <w:rPr>
          <w:rFonts w:ascii="Times New Roman" w:hAnsi="Times New Roman" w:cs="Times New Roman"/>
          <w:sz w:val="24"/>
          <w:szCs w:val="24"/>
        </w:rPr>
        <w:t>For this purpose, a wide illumination scheme (area: 78.5 mm</w:t>
      </w:r>
      <w:r w:rsidRPr="008D7B62">
        <w:rPr>
          <w:rFonts w:ascii="Times New Roman" w:hAnsi="Times New Roman" w:cs="Times New Roman"/>
          <w:sz w:val="24"/>
          <w:szCs w:val="24"/>
          <w:vertAlign w:val="superscript"/>
        </w:rPr>
        <w:t>2</w:t>
      </w:r>
      <w:r w:rsidRPr="008D7B62">
        <w:rPr>
          <w:rFonts w:ascii="Times New Roman" w:hAnsi="Times New Roman" w:cs="Times New Roman"/>
          <w:sz w:val="24"/>
          <w:szCs w:val="24"/>
        </w:rPr>
        <w:t>) able to fully cover a dried spot was employed. Using the proposed scheme and the substrates, the determination of fat concentration in milks and discrimination between wild and transgenic tobacco leaves have attempted.</w:t>
      </w:r>
      <w:r w:rsidR="005174B0" w:rsidRPr="005174B0">
        <w:rPr>
          <w:rFonts w:ascii="Times New Roman" w:hAnsi="Times New Roman" w:cs="Times New Roman" w:hint="eastAsia"/>
          <w:b/>
          <w:color w:val="0000FF"/>
          <w:sz w:val="26"/>
          <w:szCs w:val="26"/>
          <w:lang w:eastAsia="ko-KR"/>
        </w:rPr>
        <w:t xml:space="preserve"> </w:t>
      </w:r>
    </w:p>
    <w:p w:rsidR="008D7B62" w:rsidRDefault="00815DD6" w:rsidP="001B56B5">
      <w:pPr>
        <w:spacing w:line="240" w:lineRule="auto"/>
        <w:ind w:firstLine="0"/>
        <w:jc w:val="center"/>
        <w:rPr>
          <w:rFonts w:ascii="Times New Roman" w:hAnsi="Times New Roman" w:cs="Times New Roman"/>
          <w:sz w:val="24"/>
          <w:szCs w:val="24"/>
          <w:lang w:eastAsia="ko-KR"/>
        </w:rPr>
      </w:pPr>
      <w:r>
        <w:rPr>
          <w:rFonts w:ascii="Times New Roman" w:hAnsi="Times New Roman" w:cs="Times New Roman" w:hint="eastAsia"/>
          <w:b/>
          <w:color w:val="0000FF"/>
          <w:lang w:eastAsia="ko-KR"/>
        </w:rPr>
        <w:t>( 12 points, Times New Roman,</w:t>
      </w:r>
      <w:r w:rsidRPr="00815DD6">
        <w:rPr>
          <w:rFonts w:ascii="Times New Roman" w:hAnsi="Times New Roman" w:cs="Times New Roman" w:hint="eastAsia"/>
          <w:b/>
          <w:color w:val="0000FF"/>
          <w:lang w:eastAsia="ko-KR"/>
        </w:rPr>
        <w:t xml:space="preserve"> </w:t>
      </w:r>
      <w:r>
        <w:rPr>
          <w:rFonts w:ascii="Times New Roman" w:hAnsi="Times New Roman" w:cs="Times New Roman" w:hint="eastAsia"/>
          <w:b/>
          <w:color w:val="0000FF"/>
          <w:lang w:eastAsia="ko-KR"/>
        </w:rPr>
        <w:t xml:space="preserve"> Justify</w:t>
      </w:r>
      <w:r w:rsidR="00D6194D">
        <w:rPr>
          <w:rFonts w:ascii="Times New Roman" w:hAnsi="Times New Roman" w:cs="Times New Roman" w:hint="eastAsia"/>
          <w:b/>
          <w:color w:val="0000FF"/>
          <w:lang w:eastAsia="ko-KR"/>
        </w:rPr>
        <w:t xml:space="preserve">, </w:t>
      </w:r>
      <w:r w:rsidR="007E223E">
        <w:rPr>
          <w:rFonts w:ascii="Times New Roman" w:hAnsi="Times New Roman" w:cs="Times New Roman" w:hint="eastAsia"/>
          <w:b/>
          <w:color w:val="0000FF"/>
          <w:lang w:eastAsia="ko-KR"/>
        </w:rPr>
        <w:t>200</w:t>
      </w:r>
      <w:r w:rsidR="00D6194D">
        <w:rPr>
          <w:rFonts w:ascii="Times New Roman" w:hAnsi="Times New Roman" w:cs="Times New Roman" w:hint="eastAsia"/>
          <w:b/>
          <w:color w:val="0000FF"/>
          <w:lang w:eastAsia="ko-KR"/>
        </w:rPr>
        <w:t xml:space="preserve"> characters limit</w:t>
      </w:r>
      <w:r w:rsidRPr="00815DD6">
        <w:rPr>
          <w:rFonts w:ascii="Times New Roman" w:hAnsi="Times New Roman" w:cs="Times New Roman" w:hint="eastAsia"/>
          <w:b/>
          <w:color w:val="0000FF"/>
          <w:lang w:eastAsia="ko-KR"/>
        </w:rPr>
        <w:t xml:space="preserve"> )</w:t>
      </w:r>
    </w:p>
    <w:p w:rsidR="00A53882" w:rsidRPr="00A53882" w:rsidRDefault="00A53882" w:rsidP="00A53882">
      <w:pPr>
        <w:spacing w:line="240" w:lineRule="auto"/>
        <w:jc w:val="center"/>
        <w:rPr>
          <w:rFonts w:ascii="Times New Roman" w:eastAsia="Times New Roman Bold" w:hAnsi="Times New Roman" w:cs="Times New Roman"/>
          <w:i/>
          <w:color w:val="595959" w:themeColor="text1" w:themeTint="A6"/>
          <w:lang w:eastAsia="ko-KR"/>
        </w:rPr>
      </w:pPr>
      <w:r w:rsidRPr="00A53882">
        <w:rPr>
          <w:rFonts w:ascii="Times New Roman" w:hAnsi="Times New Roman" w:hint="eastAsia"/>
          <w:b/>
          <w:i/>
          <w:color w:val="595959" w:themeColor="text1" w:themeTint="A6"/>
          <w:lang w:eastAsia="ko-KR"/>
        </w:rPr>
        <w:t>( B</w:t>
      </w:r>
      <w:r w:rsidRPr="00A53882">
        <w:rPr>
          <w:rFonts w:ascii="Times New Roman" w:hAnsi="Times New Roman"/>
          <w:b/>
          <w:i/>
          <w:color w:val="595959" w:themeColor="text1" w:themeTint="A6"/>
        </w:rPr>
        <w:t xml:space="preserve">lank space of </w:t>
      </w:r>
      <w:r w:rsidRPr="00A53882">
        <w:rPr>
          <w:rFonts w:ascii="Times New Roman" w:hAnsi="Times New Roman" w:hint="eastAsia"/>
          <w:b/>
          <w:i/>
          <w:color w:val="595959" w:themeColor="text1" w:themeTint="A6"/>
          <w:lang w:eastAsia="ko-KR"/>
        </w:rPr>
        <w:t>10</w:t>
      </w:r>
      <w:r w:rsidRPr="00A53882">
        <w:rPr>
          <w:rFonts w:ascii="Times New Roman" w:hAnsi="Times New Roman"/>
          <w:b/>
          <w:i/>
          <w:color w:val="595959" w:themeColor="text1" w:themeTint="A6"/>
        </w:rPr>
        <w:t xml:space="preserve"> points</w:t>
      </w:r>
      <w:r w:rsidRPr="00A53882">
        <w:rPr>
          <w:rFonts w:ascii="Times New Roman" w:hAnsi="Times New Roman" w:hint="eastAsia"/>
          <w:b/>
          <w:i/>
          <w:color w:val="595959" w:themeColor="text1" w:themeTint="A6"/>
          <w:lang w:eastAsia="ko-KR"/>
        </w:rPr>
        <w:t xml:space="preserve"> )</w:t>
      </w:r>
    </w:p>
    <w:p w:rsidR="00A53882" w:rsidRPr="00A53882" w:rsidRDefault="002101B2">
      <w:pPr>
        <w:spacing w:line="240" w:lineRule="auto"/>
        <w:ind w:firstLine="0"/>
        <w:rPr>
          <w:rFonts w:ascii="Times New Roman" w:hAnsi="Times New Roman" w:cs="Times New Roman"/>
          <w:b/>
          <w:color w:val="0000FF"/>
          <w:lang w:eastAsia="ko-KR"/>
        </w:rPr>
      </w:pPr>
      <w:r w:rsidRPr="008D7B62">
        <w:rPr>
          <w:rFonts w:ascii="Times New Roman" w:hAnsi="Times New Roman" w:cs="Times New Roman"/>
          <w:b/>
          <w:sz w:val="24"/>
          <w:szCs w:val="24"/>
        </w:rPr>
        <w:t>Graphical Abstract</w:t>
      </w:r>
      <w:r w:rsidR="005174B0">
        <w:rPr>
          <w:rFonts w:ascii="Times New Roman" w:hAnsi="Times New Roman" w:cs="Times New Roman" w:hint="eastAsia"/>
          <w:b/>
          <w:sz w:val="24"/>
          <w:szCs w:val="24"/>
          <w:lang w:eastAsia="ko-KR"/>
        </w:rPr>
        <w:t xml:space="preserve"> </w:t>
      </w:r>
      <w:r w:rsidR="00815DD6">
        <w:rPr>
          <w:rFonts w:ascii="Times New Roman" w:hAnsi="Times New Roman" w:cs="Times New Roman" w:hint="eastAsia"/>
          <w:b/>
          <w:color w:val="0000FF"/>
          <w:lang w:eastAsia="ko-KR"/>
        </w:rPr>
        <w:t>( Bold, 12 points, Times New Roman,</w:t>
      </w:r>
      <w:r w:rsidR="00815DD6" w:rsidRPr="00815DD6">
        <w:rPr>
          <w:rFonts w:ascii="Times New Roman" w:hAnsi="Times New Roman" w:cs="Times New Roman" w:hint="eastAsia"/>
          <w:b/>
          <w:color w:val="0000FF"/>
          <w:lang w:eastAsia="ko-KR"/>
        </w:rPr>
        <w:t xml:space="preserve"> </w:t>
      </w:r>
      <w:r w:rsidR="00815DD6">
        <w:rPr>
          <w:rFonts w:ascii="Times New Roman" w:hAnsi="Times New Roman" w:cs="Times New Roman" w:hint="eastAsia"/>
          <w:b/>
          <w:color w:val="0000FF"/>
          <w:lang w:eastAsia="ko-KR"/>
        </w:rPr>
        <w:t xml:space="preserve"> Align Text Left</w:t>
      </w:r>
      <w:r w:rsidR="00815DD6" w:rsidRPr="00815DD6">
        <w:rPr>
          <w:rFonts w:ascii="Times New Roman" w:hAnsi="Times New Roman" w:cs="Times New Roman" w:hint="eastAsia"/>
          <w:b/>
          <w:color w:val="0000FF"/>
          <w:lang w:eastAsia="ko-KR"/>
        </w:rPr>
        <w:t xml:space="preserve"> )</w:t>
      </w:r>
    </w:p>
    <w:p w:rsidR="00D06759" w:rsidRDefault="00FD3985" w:rsidP="00FD3985">
      <w:pPr>
        <w:spacing w:line="240" w:lineRule="auto"/>
        <w:ind w:firstLine="0"/>
        <w:jc w:val="center"/>
        <w:rPr>
          <w:rFonts w:ascii="Times New Roman" w:hAnsi="Times New Roman" w:cs="Times New Roman"/>
          <w:lang w:eastAsia="ko-KR"/>
        </w:rPr>
      </w:pPr>
      <w:r w:rsidRPr="00721116">
        <w:rPr>
          <w:rFonts w:ascii="Times New Roman" w:hAnsi="Times New Roman" w:cs="Times New Roman"/>
          <w:noProof/>
          <w:lang w:eastAsia="ko-KR"/>
        </w:rPr>
        <w:drawing>
          <wp:inline distT="0" distB="0" distL="0" distR="0">
            <wp:extent cx="5615796" cy="2638526"/>
            <wp:effectExtent l="0" t="0" r="0" b="0"/>
            <wp:docPr id="2" name="그림 1" descr="Abstract 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 Figure.png"/>
                    <pic:cNvPicPr/>
                  </pic:nvPicPr>
                  <pic:blipFill>
                    <a:blip r:embed="rId9"/>
                    <a:stretch>
                      <a:fillRect/>
                    </a:stretch>
                  </pic:blipFill>
                  <pic:spPr>
                    <a:xfrm>
                      <a:off x="0" y="0"/>
                      <a:ext cx="5616267" cy="2638747"/>
                    </a:xfrm>
                    <a:prstGeom prst="rect">
                      <a:avLst/>
                    </a:prstGeom>
                  </pic:spPr>
                </pic:pic>
              </a:graphicData>
            </a:graphic>
          </wp:inline>
        </w:drawing>
      </w:r>
    </w:p>
    <w:p w:rsidR="00A53882" w:rsidRDefault="00A53882" w:rsidP="00FD3985">
      <w:pPr>
        <w:spacing w:line="240" w:lineRule="auto"/>
        <w:ind w:firstLine="0"/>
        <w:jc w:val="center"/>
        <w:rPr>
          <w:rFonts w:ascii="Times New Roman" w:hAnsi="Times New Roman" w:cs="Times New Roman"/>
          <w:b/>
          <w:color w:val="0000FF"/>
          <w:lang w:eastAsia="ko-KR"/>
        </w:rPr>
      </w:pPr>
      <w:r>
        <w:rPr>
          <w:rFonts w:ascii="Times New Roman" w:hAnsi="Times New Roman" w:cs="Times New Roman" w:hint="eastAsia"/>
          <w:b/>
          <w:color w:val="0000FF"/>
          <w:lang w:eastAsia="ko-KR"/>
        </w:rPr>
        <w:t>( Graphical Abstract image : Center</w:t>
      </w:r>
      <w:r w:rsidRPr="00815DD6">
        <w:rPr>
          <w:rFonts w:ascii="Times New Roman" w:hAnsi="Times New Roman" w:cs="Times New Roman" w:hint="eastAsia"/>
          <w:b/>
          <w:color w:val="0000FF"/>
          <w:lang w:eastAsia="ko-KR"/>
        </w:rPr>
        <w:t xml:space="preserve"> )</w:t>
      </w:r>
    </w:p>
    <w:p w:rsidR="006A130C" w:rsidRDefault="006A130C" w:rsidP="00FD3985">
      <w:pPr>
        <w:spacing w:line="240" w:lineRule="auto"/>
        <w:ind w:firstLine="0"/>
        <w:jc w:val="center"/>
        <w:rPr>
          <w:rFonts w:ascii="Times New Roman" w:hAnsi="Times New Roman" w:cs="Times New Roman"/>
          <w:b/>
          <w:color w:val="0000FF"/>
          <w:lang w:eastAsia="ko-KR"/>
        </w:rPr>
      </w:pPr>
    </w:p>
    <w:p w:rsidR="006A130C" w:rsidRPr="00C71AA5" w:rsidRDefault="006A130C" w:rsidP="00C71AA5">
      <w:pPr>
        <w:spacing w:line="240" w:lineRule="auto"/>
        <w:ind w:firstLine="0"/>
        <w:rPr>
          <w:rFonts w:ascii="Times New Roman" w:hAnsi="Times New Roman" w:cs="Times New Roman" w:hint="eastAsia"/>
          <w:b/>
          <w:color w:val="0000FF"/>
          <w:lang w:eastAsia="ko-KR"/>
        </w:rPr>
      </w:pPr>
      <w:r>
        <w:rPr>
          <w:rFonts w:ascii="Times New Roman" w:hAnsi="Times New Roman" w:cs="Times New Roman" w:hint="eastAsia"/>
          <w:b/>
          <w:sz w:val="24"/>
          <w:szCs w:val="24"/>
          <w:lang w:eastAsia="ko-KR"/>
        </w:rPr>
        <w:t>Type of presentation intended</w:t>
      </w:r>
      <w:r w:rsidRPr="006A130C">
        <w:rPr>
          <w:rFonts w:ascii="Times New Roman" w:hAnsi="Times New Roman" w:cs="Times New Roman" w:hint="eastAsia"/>
          <w:b/>
          <w:sz w:val="24"/>
          <w:szCs w:val="24"/>
          <w:lang w:eastAsia="ko-KR"/>
        </w:rPr>
        <w:t xml:space="preserve">: </w:t>
      </w:r>
      <w:r w:rsidRPr="006A130C">
        <w:rPr>
          <w:rFonts w:ascii="Times New Roman" w:hAnsi="Times New Roman" w:cs="Times New Roman" w:hint="eastAsia"/>
          <w:b/>
          <w:color w:val="0000FF"/>
          <w:sz w:val="24"/>
          <w:szCs w:val="24"/>
          <w:lang w:eastAsia="ko-KR"/>
        </w:rPr>
        <w:t>Choose one; Invited or Oral or Poster</w:t>
      </w:r>
    </w:p>
    <w:sectPr w:rsidR="006A130C" w:rsidRPr="00C71AA5" w:rsidSect="00D06759">
      <w:pgSz w:w="11900" w:h="16840"/>
      <w:pgMar w:top="1701" w:right="1440" w:bottom="1440"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8E" w:rsidRDefault="0043458E" w:rsidP="00D06759">
      <w:pPr>
        <w:spacing w:line="240" w:lineRule="auto"/>
      </w:pPr>
      <w:r>
        <w:separator/>
      </w:r>
    </w:p>
  </w:endnote>
  <w:endnote w:type="continuationSeparator" w:id="0">
    <w:p w:rsidR="0043458E" w:rsidRDefault="0043458E" w:rsidP="00D067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Arial Unicode MS">
    <w:altName w:val="Phetsarath OT"/>
    <w:panose1 w:val="020B0604020202020204"/>
    <w:charset w:val="81"/>
    <w:family w:val="modern"/>
    <w:pitch w:val="variable"/>
    <w:sig w:usb0="00000000" w:usb1="E9DFFFFF" w:usb2="0000003F" w:usb3="00000000" w:csb0="003F01FF" w:csb1="00000000"/>
  </w:font>
  <w:font w:name="AppleSDGothicNeo-Regular">
    <w:altName w:val="Times New Roman"/>
    <w:charset w:val="00"/>
    <w:family w:val="roman"/>
    <w:pitch w:val="default"/>
  </w:font>
  <w:font w:name="DejaVu Sans">
    <w:altName w:val="Arial"/>
    <w:charset w:val="00"/>
    <w:family w:val="swiss"/>
    <w:pitch w:val="variable"/>
    <w:sig w:usb0="00000000" w:usb1="5200FDFF" w:usb2="0A042021" w:usb3="00000000" w:csb0="000001FF" w:csb1="00000000"/>
  </w:font>
  <w:font w:name="Times New Roman Bold">
    <w:panose1 w:val="020208030705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8E" w:rsidRDefault="0043458E" w:rsidP="00D06759">
      <w:pPr>
        <w:spacing w:line="240" w:lineRule="auto"/>
      </w:pPr>
      <w:r>
        <w:separator/>
      </w:r>
    </w:p>
  </w:footnote>
  <w:footnote w:type="continuationSeparator" w:id="0">
    <w:p w:rsidR="0043458E" w:rsidRDefault="0043458E" w:rsidP="00D067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E3E97"/>
    <w:multiLevelType w:val="hybridMultilevel"/>
    <w:tmpl w:val="C0B4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6759"/>
    <w:rsid w:val="00146812"/>
    <w:rsid w:val="001B56B5"/>
    <w:rsid w:val="002101B2"/>
    <w:rsid w:val="002F053E"/>
    <w:rsid w:val="00385BB9"/>
    <w:rsid w:val="0043458E"/>
    <w:rsid w:val="004B05EA"/>
    <w:rsid w:val="005174B0"/>
    <w:rsid w:val="005228EB"/>
    <w:rsid w:val="00594224"/>
    <w:rsid w:val="006A130C"/>
    <w:rsid w:val="00721116"/>
    <w:rsid w:val="007E223E"/>
    <w:rsid w:val="00815DD6"/>
    <w:rsid w:val="00893046"/>
    <w:rsid w:val="008951AB"/>
    <w:rsid w:val="0089571C"/>
    <w:rsid w:val="008D7B62"/>
    <w:rsid w:val="009E1BEA"/>
    <w:rsid w:val="00A53882"/>
    <w:rsid w:val="00B76579"/>
    <w:rsid w:val="00C71AA5"/>
    <w:rsid w:val="00D03962"/>
    <w:rsid w:val="00D06759"/>
    <w:rsid w:val="00D6194D"/>
    <w:rsid w:val="00DB169C"/>
    <w:rsid w:val="00E82168"/>
    <w:rsid w:val="00FD39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4F47F"/>
  <w15:docId w15:val="{78944DA2-480A-46E4-863E-4511BDA6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6759"/>
    <w:pPr>
      <w:widowControl w:val="0"/>
      <w:spacing w:line="480" w:lineRule="auto"/>
      <w:ind w:firstLine="357"/>
      <w:jc w:val="both"/>
    </w:pPr>
    <w:rPr>
      <w:rFonts w:ascii="Courier" w:hAnsi="Arial Unicode MS" w:cs="Arial Unicode MS"/>
      <w:color w:val="000000"/>
      <w:kern w:val="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759"/>
    <w:rPr>
      <w:u w:val="single"/>
    </w:rPr>
  </w:style>
  <w:style w:type="table" w:customStyle="1" w:styleId="TableNormal">
    <w:name w:val="Table Normal"/>
    <w:rsid w:val="00D06759"/>
    <w:tblPr>
      <w:tblInd w:w="0" w:type="dxa"/>
      <w:tblCellMar>
        <w:top w:w="0" w:type="dxa"/>
        <w:left w:w="0" w:type="dxa"/>
        <w:bottom w:w="0" w:type="dxa"/>
        <w:right w:w="0" w:type="dxa"/>
      </w:tblCellMar>
    </w:tblPr>
  </w:style>
  <w:style w:type="paragraph" w:customStyle="1" w:styleId="a4">
    <w:name w:val="머리말 및 꼬리말"/>
    <w:rsid w:val="00D06759"/>
    <w:pPr>
      <w:tabs>
        <w:tab w:val="right" w:pos="9020"/>
      </w:tabs>
    </w:pPr>
    <w:rPr>
      <w:rFonts w:ascii="AppleSDGothicNeo-Regular" w:hAnsi="Arial Unicode MS" w:cs="Arial Unicode MS"/>
      <w:color w:val="000000"/>
      <w:sz w:val="24"/>
      <w:szCs w:val="24"/>
    </w:rPr>
  </w:style>
  <w:style w:type="paragraph" w:styleId="a5">
    <w:name w:val="header"/>
    <w:basedOn w:val="a"/>
    <w:link w:val="Char"/>
    <w:uiPriority w:val="99"/>
    <w:unhideWhenUsed/>
    <w:rsid w:val="00FD3985"/>
    <w:pPr>
      <w:tabs>
        <w:tab w:val="center" w:pos="4513"/>
        <w:tab w:val="right" w:pos="9026"/>
      </w:tabs>
      <w:snapToGrid w:val="0"/>
    </w:pPr>
  </w:style>
  <w:style w:type="character" w:customStyle="1" w:styleId="Char">
    <w:name w:val="머리글 Char"/>
    <w:basedOn w:val="a0"/>
    <w:link w:val="a5"/>
    <w:uiPriority w:val="99"/>
    <w:rsid w:val="00FD3985"/>
    <w:rPr>
      <w:rFonts w:ascii="Courier" w:hAnsi="Arial Unicode MS" w:cs="Arial Unicode MS"/>
      <w:color w:val="000000"/>
      <w:kern w:val="2"/>
      <w:u w:color="000000"/>
      <w:lang w:eastAsia="en-US"/>
    </w:rPr>
  </w:style>
  <w:style w:type="paragraph" w:styleId="a6">
    <w:name w:val="footer"/>
    <w:basedOn w:val="a"/>
    <w:link w:val="Char0"/>
    <w:uiPriority w:val="99"/>
    <w:unhideWhenUsed/>
    <w:rsid w:val="00FD3985"/>
    <w:pPr>
      <w:tabs>
        <w:tab w:val="center" w:pos="4513"/>
        <w:tab w:val="right" w:pos="9026"/>
      </w:tabs>
      <w:snapToGrid w:val="0"/>
    </w:pPr>
  </w:style>
  <w:style w:type="character" w:customStyle="1" w:styleId="Char0">
    <w:name w:val="바닥글 Char"/>
    <w:basedOn w:val="a0"/>
    <w:link w:val="a6"/>
    <w:uiPriority w:val="99"/>
    <w:rsid w:val="00FD3985"/>
    <w:rPr>
      <w:rFonts w:ascii="Courier" w:hAnsi="Arial Unicode MS" w:cs="Arial Unicode MS"/>
      <w:color w:val="000000"/>
      <w:kern w:val="2"/>
      <w:u w:color="000000"/>
      <w:lang w:eastAsia="en-US"/>
    </w:rPr>
  </w:style>
  <w:style w:type="paragraph" w:styleId="a7">
    <w:name w:val="Balloon Text"/>
    <w:basedOn w:val="a"/>
    <w:link w:val="Char1"/>
    <w:uiPriority w:val="99"/>
    <w:semiHidden/>
    <w:unhideWhenUsed/>
    <w:rsid w:val="00FD398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FD3985"/>
    <w:rPr>
      <w:rFonts w:asciiTheme="majorHAnsi" w:eastAsiaTheme="majorEastAsia" w:hAnsiTheme="majorHAnsi" w:cstheme="majorBidi"/>
      <w:color w:val="000000"/>
      <w:kern w:val="2"/>
      <w:sz w:val="18"/>
      <w:szCs w:val="18"/>
      <w:u w:color="000000"/>
      <w:lang w:eastAsia="en-US"/>
    </w:rPr>
  </w:style>
  <w:style w:type="paragraph" w:customStyle="1" w:styleId="AbstractText">
    <w:name w:val="Abstract Text"/>
    <w:basedOn w:val="a"/>
    <w:rsid w:val="00D6194D"/>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autoSpaceDN w:val="0"/>
      <w:spacing w:line="200" w:lineRule="atLeast"/>
      <w:ind w:firstLine="0"/>
      <w:textAlignment w:val="baseline"/>
    </w:pPr>
    <w:rPr>
      <w:rFonts w:ascii="Times New Roman" w:hAnsi="Times New Roman" w:cs="DejaVu Sans"/>
      <w:i/>
      <w:iCs/>
      <w:color w:val="404040"/>
      <w:kern w:val="3"/>
      <w:sz w:val="26"/>
      <w:szCs w:val="26"/>
      <w:u w:val="single"/>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in072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C5DE2-A254-4188-91C5-A1A8BAAE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366</Words>
  <Characters>2089</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Jinah Lee</dc:creator>
  <cp:lastModifiedBy>Geonwoo Kim</cp:lastModifiedBy>
  <cp:revision>11</cp:revision>
  <cp:lastPrinted>2014-02-26T12:44:00Z</cp:lastPrinted>
  <dcterms:created xsi:type="dcterms:W3CDTF">2014-02-26T12:12:00Z</dcterms:created>
  <dcterms:modified xsi:type="dcterms:W3CDTF">2022-09-27T05:31:00Z</dcterms:modified>
</cp:coreProperties>
</file>